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Bulutların Terzisi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Ümmühan Ağlar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Gökkuşağı gibidir şiir,</w:t>
            </w:r>
          </w:p>
          <w:p>
            <w:pPr/>
            <w:r>
              <w:rPr/>
              <w:t xml:space="preserve">Doğum ve ölümün arasında istediğin renkleri verebildiğin..</w:t>
            </w:r>
          </w:p>
          <w:p>
            <w:pPr/>
            <w:r>
              <w:rPr/>
              <w:t xml:space="preserve">Bir bulut gibisin.</w:t>
            </w:r>
          </w:p>
          <w:p>
            <w:pPr/>
            <w:r>
              <w:rPr/>
              <w:t xml:space="preserve">Kaderinin çizgisini bir gökkuşağından kayarak çizersin.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https://vernokitap.com/kitaplar/kitap-baski-ummuhan-aglar-bulutlarin-terzisi-952.html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2026-07-15T23:29:50+03:00</dcterms:created>
  <dcterms:modified xsi:type="dcterms:W3CDTF">2026-07-15T23:29:50+03:00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