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Yırtık Sayfalar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Rodin Kendal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9786258579376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"Bazen bir yırtık sayfa, bütün bir kitaptan daha gerçektir."</w:t>
            </w:r>
          </w:p>
          <w:p>
            <w:pPr/>
            <w:r>
              <w:rPr>
                <w:i w:val="1"/>
                <w:iCs w:val="1"/>
              </w:rPr>
              <w:t xml:space="preserve">Yırtık Sayfalar</w:t>
            </w:r>
            <w:r>
              <w:rPr/>
              <w:t xml:space="preserve">, altı çizilecek cümleleri, tartışılacak fikirleri ve uzun süre zihinde kalacak sorularıyla okurunu bekliyor.</w:t>
            </w:r>
          </w:p>
          <w:p>
            <w:pPr/>
            <w:r>
              <w:rPr/>
              <w:t xml:space="preserve">Bu sayfalarda edebiyat yalnızca bir estetik alan değil; aynı zamanda bir vicdan, bir itiraz ve bir uyanış biçimi.</w:t>
            </w:r>
            <w:br/>
            <w:r>
              <w:rPr/>
              <w:t xml:space="preserve">Çünkü burada kelimeler okşamaz; kanatır.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https://vernokitap.com/kitaplar/bulent-cetiner-yirtik-sayfalar-5677.html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2026-03-21T02:19:58+03:00</dcterms:created>
  <dcterms:modified xsi:type="dcterms:W3CDTF">2026-03-21T02:19:58+03:00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